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DF4C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呼伦贝尔市第二人民医院设备运维服务</w:t>
      </w:r>
    </w:p>
    <w:p w14:paraId="6ACC67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一、项目概况</w:t>
      </w:r>
    </w:p>
    <w:p w14:paraId="2094D4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为保障医院信息化基础设施稳定、安全、连续运行，保障HIS、LIS、PACS、EMR、等全院核心业务系统7×24小时稳定运行，现对医院现有服务器、虚拟化软件、存储、网络交换设备、安全设备、采购全年专业运维服务。通过标准化、常态化、专业化运维，降低设备故障率、缩短故障处置时长、规范运维台账与变更管理，满足医院日常运行及网络安全等级保护相关要求。</w:t>
      </w:r>
    </w:p>
    <w:p w14:paraId="04AA3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二、服务范围</w:t>
      </w:r>
    </w:p>
    <w:p w14:paraId="704BAD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服务范围包含医院院区所有在用信息化基础设施，具体如下：</w:t>
      </w:r>
    </w:p>
    <w:p w14:paraId="287835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sz w:val="28"/>
          <w:szCs w:val="28"/>
        </w:rPr>
        <w:t>服务器设备：物理服务器、虚拟化服务器、数据库服务器、应用服务器、前置服务器等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  <w:bookmarkStart w:id="0" w:name="_GoBack"/>
      <w:bookmarkEnd w:id="0"/>
    </w:p>
    <w:p w14:paraId="0DD88E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sz w:val="28"/>
          <w:szCs w:val="28"/>
        </w:rPr>
        <w:t>存储设备：磁盘阵列、存储交换机、存储池、NAS备份存储等</w:t>
      </w:r>
    </w:p>
    <w:p w14:paraId="38B65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sz w:val="28"/>
          <w:szCs w:val="28"/>
        </w:rPr>
        <w:t>网络设备：核心交换机、路由器等设备</w:t>
      </w:r>
    </w:p>
    <w:p w14:paraId="795175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</w:t>
      </w:r>
      <w:r>
        <w:rPr>
          <w:rFonts w:hint="eastAsia" w:ascii="仿宋" w:hAnsi="仿宋" w:eastAsia="仿宋" w:cs="仿宋"/>
          <w:sz w:val="28"/>
          <w:szCs w:val="28"/>
        </w:rPr>
        <w:t>安全设备：防火墙、上网行为管理、入侵防御、VPN、网闸、日志审计、终端安全管理平台等</w:t>
      </w:r>
    </w:p>
    <w:p w14:paraId="4B2954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5.</w:t>
      </w:r>
      <w:r>
        <w:rPr>
          <w:rFonts w:hint="eastAsia" w:ascii="仿宋" w:hAnsi="仿宋" w:eastAsia="仿宋" w:cs="仿宋"/>
          <w:sz w:val="28"/>
          <w:szCs w:val="28"/>
        </w:rPr>
        <w:t>业务承载链路：院内局域网、外网、医保专线、卫健专线、互联网专线等链路运维故障排查配合</w:t>
      </w:r>
    </w:p>
    <w:p w14:paraId="3004F1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三、服务总体要求</w:t>
      </w:r>
    </w:p>
    <w:p w14:paraId="38AAF4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sz w:val="28"/>
          <w:szCs w:val="28"/>
        </w:rPr>
        <w:t>服务周期：1年</w:t>
      </w:r>
    </w:p>
    <w:p w14:paraId="3C14F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sz w:val="28"/>
          <w:szCs w:val="28"/>
        </w:rPr>
        <w:t>服务模式：7×24小时远程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支持</w:t>
      </w:r>
      <w:r>
        <w:rPr>
          <w:rFonts w:hint="eastAsia" w:ascii="仿宋" w:hAnsi="仿宋" w:eastAsia="仿宋" w:cs="仿宋"/>
          <w:sz w:val="28"/>
          <w:szCs w:val="28"/>
        </w:rPr>
        <w:t xml:space="preserve"> + 月度巡检 </w:t>
      </w:r>
    </w:p>
    <w:p w14:paraId="156D7C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sz w:val="28"/>
          <w:szCs w:val="28"/>
        </w:rPr>
        <w:t>保障目标：核心业务全年稳定运行，重大故障快速响应、快速定位恢复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12F835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</w:t>
      </w:r>
      <w:r>
        <w:rPr>
          <w:rFonts w:hint="eastAsia" w:ascii="仿宋" w:hAnsi="仿宋" w:eastAsia="仿宋" w:cs="仿宋"/>
          <w:sz w:val="28"/>
          <w:szCs w:val="28"/>
        </w:rPr>
        <w:t>合规要求：满足等保运维记录、日志留存、变更记录、安全自查要求，配合年度等保测评、专项检查、卫健及医保系统检查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7CDEFA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5985BA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、服务不含内容</w:t>
      </w:r>
    </w:p>
    <w:p w14:paraId="31B980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sz w:val="28"/>
          <w:szCs w:val="28"/>
        </w:rPr>
        <w:t>不含硬件设备采购、硬件备件更换、设备扩容、全新硬件采购费用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4FBD4F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sz w:val="28"/>
          <w:szCs w:val="28"/>
        </w:rPr>
        <w:t>不含原厂付费升级、授权续费、版本升级许可费用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629C3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sz w:val="28"/>
          <w:szCs w:val="28"/>
        </w:rPr>
        <w:t>不含HIS、LIS、PACS、EMR等业务软件代码BUG修复、业务功能开发、软件底层改造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242DB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4，</w:t>
      </w:r>
      <w:r>
        <w:rPr>
          <w:rFonts w:hint="eastAsia" w:ascii="仿宋" w:hAnsi="仿宋" w:eastAsia="仿宋" w:cs="仿宋"/>
          <w:sz w:val="28"/>
          <w:szCs w:val="28"/>
        </w:rPr>
        <w:t>不含运营商外网、专线主干线路故障修复（可协助对接运营商排查）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273DC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五、付款方式</w:t>
      </w:r>
    </w:p>
    <w:p w14:paraId="1D108F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签订合同后一次性付款</w:t>
      </w:r>
    </w:p>
    <w:p w14:paraId="67FA7F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六、技术要求：</w:t>
      </w:r>
    </w:p>
    <w:tbl>
      <w:tblPr>
        <w:tblStyle w:val="5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6238"/>
        <w:gridCol w:w="938"/>
        <w:gridCol w:w="938"/>
      </w:tblGrid>
      <w:tr w14:paraId="4BFBD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5" w:type="pct"/>
          </w:tcPr>
          <w:p w14:paraId="1E19F8C0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服务名称</w:t>
            </w:r>
          </w:p>
        </w:tc>
        <w:tc>
          <w:tcPr>
            <w:tcW w:w="3232" w:type="pct"/>
          </w:tcPr>
          <w:p w14:paraId="13F3985E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服务内容</w:t>
            </w:r>
          </w:p>
        </w:tc>
        <w:tc>
          <w:tcPr>
            <w:tcW w:w="486" w:type="pct"/>
          </w:tcPr>
          <w:p w14:paraId="3AC92D65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486" w:type="pct"/>
          </w:tcPr>
          <w:p w14:paraId="6333F240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单位</w:t>
            </w:r>
          </w:p>
        </w:tc>
      </w:tr>
      <w:tr w14:paraId="55465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9" w:hRule="atLeast"/>
          <w:jc w:val="center"/>
        </w:trPr>
        <w:tc>
          <w:tcPr>
            <w:tcW w:w="795" w:type="pct"/>
            <w:shd w:val="clear" w:color="auto" w:fill="FFFFFF"/>
            <w:vAlign w:val="center"/>
          </w:tcPr>
          <w:p w14:paraId="7D459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设备运维服务</w:t>
            </w:r>
          </w:p>
        </w:tc>
        <w:tc>
          <w:tcPr>
            <w:tcW w:w="3232" w:type="pct"/>
            <w:shd w:val="clear" w:color="auto" w:fill="auto"/>
            <w:vAlign w:val="top"/>
          </w:tcPr>
          <w:p w14:paraId="65B9FAD0">
            <w:pPr>
              <w:numPr>
                <w:ilvl w:val="0"/>
                <w:numId w:val="1"/>
              </w:numPr>
              <w:spacing w:before="120" w:after="120" w:line="288" w:lineRule="auto"/>
              <w:ind w:left="0" w:leftChars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物理服务器、存储、虚拟化集群、系统运维、备份管理、故障排查、性能优化、隐患巡检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。</w:t>
            </w:r>
          </w:p>
          <w:p w14:paraId="1141597F">
            <w:pPr>
              <w:numPr>
                <w:ilvl w:val="0"/>
                <w:numId w:val="1"/>
              </w:numPr>
              <w:spacing w:before="120" w:after="120" w:line="288" w:lineRule="auto"/>
              <w:ind w:left="0" w:leftChars="0"/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交换机、路由器、链路、VLAN、网络故障排查、全网巡检、配置备份、网络优化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。</w:t>
            </w:r>
          </w:p>
          <w:p w14:paraId="4CEDF72D">
            <w:pPr>
              <w:numPr>
                <w:ilvl w:val="0"/>
                <w:numId w:val="1"/>
              </w:numPr>
              <w:spacing w:before="120" w:after="120" w:line="288" w:lineRule="auto"/>
              <w:ind w:left="0" w:leftChars="0"/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防火墙、行为管理、审计设备策略梳理、日志分析、安全巡检、等保配合、漏洞整改建议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。</w:t>
            </w:r>
          </w:p>
          <w:p w14:paraId="6FE4F1AA">
            <w:pPr>
              <w:spacing w:before="120" w:after="120" w:line="288" w:lineRule="auto"/>
              <w:ind w:left="0" w:leftChars="0"/>
              <w:jc w:val="left"/>
              <w:rPr>
                <w:rFonts w:hint="eastAsia" w:eastAsia="等线" w:asciiTheme="minorHAnsi" w:hAnsiTheme="minorHAnsi" w:cstheme="minorBidi"/>
                <w:sz w:val="21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全年远程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支持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、紧急故障处置、业务应急保障、故障复盘优化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486" w:type="pct"/>
            <w:vAlign w:val="center"/>
          </w:tcPr>
          <w:p w14:paraId="5DF84927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486" w:type="pct"/>
            <w:vAlign w:val="center"/>
          </w:tcPr>
          <w:p w14:paraId="57E216F7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套</w:t>
            </w:r>
          </w:p>
        </w:tc>
      </w:tr>
    </w:tbl>
    <w:p w14:paraId="7B923C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sectPr>
      <w:pgSz w:w="11906" w:h="16838"/>
      <w:pgMar w:top="1440" w:right="1236" w:bottom="1440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A521CF"/>
    <w:multiLevelType w:val="singleLevel"/>
    <w:tmpl w:val="82A521C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3F2"/>
    <w:rsid w:val="00E563F2"/>
    <w:rsid w:val="29115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28"/>
    </w:rPr>
  </w:style>
  <w:style w:type="paragraph" w:customStyle="1" w:styleId="3">
    <w:name w:val="正文11"/>
    <w:qFormat/>
    <w:uiPriority w:val="0"/>
    <w:pPr>
      <w:widowControl w:val="0"/>
      <w:adjustRightInd w:val="0"/>
      <w:snapToGrid w:val="0"/>
      <w:spacing w:line="360" w:lineRule="auto"/>
      <w:ind w:firstLine="200" w:firstLineChars="200"/>
      <w:jc w:val="both"/>
    </w:pPr>
    <w:rPr>
      <w:rFonts w:ascii="Times New Roman" w:hAnsi="Times New Roman" w:eastAsia="宋体" w:cs="宋体"/>
      <w:kern w:val="2"/>
      <w:sz w:val="28"/>
      <w:lang w:val="en-US" w:eastAsia="zh-CN" w:bidi="ar-SA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534</Words>
  <Characters>558</Characters>
  <Lines>0</Lines>
  <Paragraphs>0</Paragraphs>
  <TotalTime>3</TotalTime>
  <ScaleCrop>false</ScaleCrop>
  <LinksUpToDate>false</LinksUpToDate>
  <CharactersWithSpaces>561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2026-10-29T08:29:00Z</dcterms:created>
  <dc:creator>柱</dc:creator>
  <cp:lastModifiedBy>柱</cp:lastModifiedBy>
  <dcterms:modified xsi:type="dcterms:W3CDTF">2026-10-30T06:54:01Z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C1EC30262315492699378F99C4E49D93_11</vt:lpwstr>
  </property>
  <property fmtid="{D5CDD505-2E9C-101B-9397-08002B2CF9AE}" pid="4" name="KSOTemplateDocerSaveRecord">
    <vt:lpwstr>eyJoZGlkIjoiMGEzYTMzZjQ2ZmY1NmI3Zjk1OGZlYjc0YTE5MTBhMmEiLCJ1c2VySWQiOiI2NTYwMzk2NjIifQ==</vt:lpwstr>
  </property>
</Properties>
</file>